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Camille Laurent</w:t>
      </w:r>
    </w:p>
    <w:p>
      <w:pPr>
        <w:spacing w:after="80"/>
        <w:jc w:val="center"/>
      </w:pPr>
      <w:r>
        <w:t>Paris, France  |  +33 6 39 98 12 34  |  camille.laurent@example.com  |  linkedin.com/in/yourname</w:t>
      </w:r>
    </w:p>
    <w:p>
      <w:pPr>
        <w:keepNext/>
        <w:pBdr>
          <w:bottom w:val="single" w:sz="6" w:space="1" w:color="000000"/>
        </w:pBdr>
        <w:spacing w:before="160" w:after="60"/>
      </w:pPr>
      <w:r>
        <w:rPr>
          <w:b/>
          <w:sz w:val="22"/>
        </w:rPr>
        <w:t>EXPERIENCE</w:t>
      </w:r>
    </w:p>
    <w:p>
      <w:pPr>
        <w:keepNext/>
        <w:tabs>
          <w:tab w:pos="9866" w:val="right"/>
        </w:tabs>
        <w:spacing w:before="0"/>
      </w:pPr>
      <w:r>
        <w:rPr>
          <w:b/>
        </w:rPr>
        <w:t>Morgan Stanley</w:t>
      </w:r>
      <w:r>
        <w:tab/>
        <w:t>Paris, France</w:t>
      </w:r>
    </w:p>
    <w:p>
      <w:pPr>
        <w:keepNext/>
        <w:tabs>
          <w:tab w:pos="9866" w:val="right"/>
        </w:tabs>
        <w:spacing w:before="0"/>
      </w:pPr>
      <w:r>
        <w:rPr>
          <w:i/>
        </w:rPr>
        <w:t>Investment Banking Analyst Intern, M&amp;A</w:t>
      </w:r>
      <w:r>
        <w:tab/>
        <w:t>Jan 2026 - Jun 2026</w:t>
      </w:r>
    </w:p>
    <w:p>
      <w:pPr>
        <w:numPr>
          <w:ilvl w:val="0"/>
          <w:numId w:val="90"/>
        </w:numPr>
      </w:pPr>
      <w:r>
        <w:t>Built the three-statement model and DCF for a €1.2bn industrial services company on a sell-side mandate; the valuation range set the floor for the first bid round</w:t>
      </w:r>
    </w:p>
    <w:p>
      <w:pPr>
        <w:numPr>
          <w:ilvl w:val="0"/>
          <w:numId w:val="90"/>
        </w:numPr>
      </w:pPr>
      <w:r>
        <w:t>Drafted 14 pages of the 80-page information memorandum, including the market and financial sections</w:t>
      </w:r>
    </w:p>
    <w:p>
      <w:pPr>
        <w:numPr>
          <w:ilvl w:val="0"/>
          <w:numId w:val="90"/>
        </w:numPr>
      </w:pPr>
      <w:r>
        <w:t>Screened 120 trade and financial buyers to a long list of 30 names presented to the client</w:t>
      </w:r>
    </w:p>
    <w:p>
      <w:pPr>
        <w:numPr>
          <w:ilvl w:val="0"/>
          <w:numId w:val="90"/>
        </w:numPr>
      </w:pPr>
      <w:r>
        <w:t>Ran the weekly process tracker across 22 signed NDAs and 7 first-round offers</w:t>
      </w:r>
    </w:p>
    <w:p>
      <w:pPr>
        <w:keepNext/>
        <w:tabs>
          <w:tab w:pos="9866" w:val="right"/>
        </w:tabs>
        <w:spacing w:before="100"/>
      </w:pPr>
      <w:r>
        <w:rPr>
          <w:b/>
        </w:rPr>
        <w:t>Ardian</w:t>
      </w:r>
      <w:r>
        <w:tab/>
        <w:t>Paris, France</w:t>
      </w:r>
    </w:p>
    <w:p>
      <w:pPr>
        <w:keepNext/>
        <w:tabs>
          <w:tab w:pos="9866" w:val="right"/>
        </w:tabs>
        <w:spacing w:before="0"/>
      </w:pPr>
      <w:r>
        <w:rPr>
          <w:i/>
        </w:rPr>
        <w:t>Buyout Summer Intern</w:t>
      </w:r>
      <w:r>
        <w:tab/>
        <w:t>Jun 2025 - Aug 2025</w:t>
      </w:r>
    </w:p>
    <w:p>
      <w:pPr>
        <w:numPr>
          <w:ilvl w:val="0"/>
          <w:numId w:val="90"/>
        </w:numPr>
      </w:pPr>
      <w:r>
        <w:t>Ran trading comparables and precedent transactions across 15 software peers for an investment committee memo on a €600m buy-and-build</w:t>
      </w:r>
    </w:p>
    <w:p>
      <w:pPr>
        <w:numPr>
          <w:ilvl w:val="0"/>
          <w:numId w:val="90"/>
        </w:numPr>
      </w:pPr>
      <w:r>
        <w:t>Built the entry and exit multiple sensitivity table (25 scenarios) discussed at investment committee</w:t>
      </w:r>
    </w:p>
    <w:p>
      <w:pPr>
        <w:numPr>
          <w:ilvl w:val="0"/>
          <w:numId w:val="90"/>
        </w:numPr>
      </w:pPr>
      <w:r>
        <w:t>Summarised 20 expert calls into a 3-page market note for the deal team</w:t>
      </w:r>
    </w:p>
    <w:p>
      <w:pPr>
        <w:numPr>
          <w:ilvl w:val="0"/>
          <w:numId w:val="90"/>
        </w:numPr>
      </w:pPr>
      <w:r>
        <w:t>Drafted the one-page first view on 3 inbound opportunities, 1 of which went to a second meeting</w:t>
      </w:r>
    </w:p>
    <w:p>
      <w:pPr>
        <w:keepNext/>
        <w:tabs>
          <w:tab w:pos="9866" w:val="right"/>
        </w:tabs>
        <w:spacing w:before="100"/>
      </w:pPr>
      <w:r>
        <w:rPr>
          <w:b/>
        </w:rPr>
        <w:t>PwC</w:t>
      </w:r>
      <w:r>
        <w:tab/>
        <w:t>Lyon, France</w:t>
      </w:r>
    </w:p>
    <w:p>
      <w:pPr>
        <w:keepNext/>
        <w:tabs>
          <w:tab w:pos="9866" w:val="right"/>
        </w:tabs>
        <w:spacing w:before="0"/>
      </w:pPr>
      <w:r>
        <w:rPr>
          <w:i/>
        </w:rPr>
        <w:t>Audit Intern</w:t>
      </w:r>
      <w:r>
        <w:tab/>
        <w:t>Jun 2024 - Aug 2024</w:t>
      </w:r>
    </w:p>
    <w:p>
      <w:pPr>
        <w:numPr>
          <w:ilvl w:val="0"/>
          <w:numId w:val="90"/>
        </w:numPr>
      </w:pPr>
      <w:r>
        <w:t>Tested revenue and receivables for 2 industrial clients with €40m to €90m in sales</w:t>
      </w:r>
    </w:p>
    <w:p>
      <w:pPr>
        <w:numPr>
          <w:ilvl w:val="0"/>
          <w:numId w:val="90"/>
        </w:numPr>
      </w:pPr>
      <w:r>
        <w:t>Flagged a €300k cut-off error in year-end revenue, corrected before the accounts were signed</w:t>
      </w:r>
    </w:p>
    <w:p>
      <w:pPr>
        <w:numPr>
          <w:ilvl w:val="0"/>
          <w:numId w:val="90"/>
        </w:numPr>
      </w:pPr>
      <w:r>
        <w:t>Built an Excel checklist for revenue cut-off testing, reused by the team on 4 other audits</w:t>
      </w:r>
    </w:p>
    <w:p>
      <w:pPr>
        <w:keepNext/>
        <w:pBdr>
          <w:bottom w:val="single" w:sz="6" w:space="1" w:color="000000"/>
        </w:pBdr>
        <w:spacing w:before="160" w:after="60"/>
      </w:pPr>
      <w:r>
        <w:rPr>
          <w:b/>
          <w:sz w:val="22"/>
        </w:rPr>
        <w:t>EDUCATION</w:t>
      </w:r>
    </w:p>
    <w:p>
      <w:pPr>
        <w:keepNext/>
        <w:tabs>
          <w:tab w:pos="9866" w:val="right"/>
        </w:tabs>
        <w:spacing w:before="0"/>
      </w:pPr>
      <w:r>
        <w:rPr>
          <w:b/>
        </w:rPr>
        <w:t>HEC Paris</w:t>
      </w:r>
      <w:r>
        <w:tab/>
        <w:t>Jouy-en-Josas, France</w:t>
      </w:r>
    </w:p>
    <w:p>
      <w:pPr>
        <w:keepNext/>
        <w:tabs>
          <w:tab w:pos="9866" w:val="right"/>
        </w:tabs>
        <w:spacing w:before="0"/>
      </w:pPr>
      <w:r>
        <w:rPr>
          <w:i/>
        </w:rPr>
        <w:t>Master in Management, Finance major</w:t>
      </w:r>
      <w:r>
        <w:tab/>
        <w:t>Sep 2023 - Jun 2027</w:t>
      </w:r>
    </w:p>
    <w:p>
      <w:pPr>
        <w:numPr>
          <w:ilvl w:val="0"/>
          <w:numId w:val="90"/>
        </w:numPr>
      </w:pPr>
      <w:r>
        <w:t>Average: 15.8/20, top 10% of the cohort; gap year in 2025-2026</w:t>
      </w:r>
    </w:p>
    <w:p>
      <w:pPr>
        <w:numPr>
          <w:ilvl w:val="0"/>
          <w:numId w:val="90"/>
        </w:numPr>
      </w:pPr>
      <w:r>
        <w:t>Relevant courses: M&amp;A and LBO Modelling (17/20), Private Equity (16/20)</w:t>
      </w:r>
    </w:p>
    <w:p>
      <w:pPr>
        <w:numPr>
          <w:ilvl w:val="0"/>
          <w:numId w:val="90"/>
        </w:numPr>
      </w:pPr>
      <w:r>
        <w:t>Finalist (4 of 60 teams) in the school's 2024 M&amp;A case competition, pitching a chemicals bolt-on</w:t>
      </w:r>
    </w:p>
    <w:p>
      <w:pPr>
        <w:keepNext/>
        <w:tabs>
          <w:tab w:pos="9866" w:val="right"/>
        </w:tabs>
        <w:spacing w:before="100"/>
      </w:pPr>
      <w:r>
        <w:rPr>
          <w:b/>
        </w:rPr>
        <w:t>University of St. Gallen (HSG)</w:t>
      </w:r>
      <w:r>
        <w:tab/>
        <w:t>St. Gallen, Switzerland</w:t>
      </w:r>
    </w:p>
    <w:p>
      <w:pPr>
        <w:keepNext/>
        <w:tabs>
          <w:tab w:pos="9866" w:val="right"/>
        </w:tabs>
        <w:spacing w:before="0"/>
      </w:pPr>
      <w:r>
        <w:rPr>
          <w:i/>
        </w:rPr>
        <w:t>Exchange semester, Finance</w:t>
      </w:r>
      <w:r>
        <w:tab/>
        <w:t>Sep 2024 - Dec 2024</w:t>
      </w:r>
    </w:p>
    <w:p>
      <w:pPr>
        <w:numPr>
          <w:ilvl w:val="0"/>
          <w:numId w:val="90"/>
        </w:numPr>
      </w:pPr>
      <w:r>
        <w:t>Average 5.4 on the Swiss scale, where 6.0 is the top grade; courses taught in English and German</w:t>
      </w:r>
    </w:p>
    <w:p>
      <w:pPr>
        <w:numPr>
          <w:ilvl w:val="0"/>
          <w:numId w:val="90"/>
        </w:numPr>
      </w:pPr>
      <w:r>
        <w:t>Wrote a 20-page seminar paper on how buyers value family-owned Swiss and German industrial firms</w:t>
      </w:r>
    </w:p>
    <w:p>
      <w:pPr>
        <w:keepNext/>
        <w:pBdr>
          <w:bottom w:val="single" w:sz="6" w:space="1" w:color="000000"/>
        </w:pBdr>
        <w:spacing w:before="160" w:after="60"/>
      </w:pPr>
      <w:r>
        <w:rPr>
          <w:b/>
          <w:sz w:val="22"/>
        </w:rPr>
        <w:t>LEADERSHIP &amp; ACTIVITIES</w:t>
      </w:r>
    </w:p>
    <w:p>
      <w:pPr>
        <w:keepNext/>
        <w:tabs>
          <w:tab w:pos="9866" w:val="right"/>
        </w:tabs>
        <w:spacing w:before="0"/>
      </w:pPr>
      <w:r>
        <w:rPr>
          <w:b/>
        </w:rPr>
        <w:t>HEC Bourse</w:t>
      </w:r>
      <w:r>
        <w:tab/>
        <w:t>Jouy-en-Josas, France</w:t>
      </w:r>
    </w:p>
    <w:p>
      <w:pPr>
        <w:keepNext/>
        <w:tabs>
          <w:tab w:pos="9866" w:val="right"/>
        </w:tabs>
        <w:spacing w:before="0"/>
      </w:pPr>
      <w:r>
        <w:rPr>
          <w:i/>
        </w:rPr>
        <w:t>Vice-President, Events</w:t>
      </w:r>
      <w:r>
        <w:tab/>
        <w:t>Sep 2023 - Jun 2024</w:t>
      </w:r>
    </w:p>
    <w:p>
      <w:pPr>
        <w:numPr>
          <w:ilvl w:val="0"/>
          <w:numId w:val="90"/>
        </w:numPr>
      </w:pPr>
      <w:r>
        <w:t>Organised 11 recruiting events with banks and funds for 640 members</w:t>
      </w:r>
    </w:p>
    <w:p>
      <w:pPr>
        <w:numPr>
          <w:ilvl w:val="0"/>
          <w:numId w:val="90"/>
        </w:numPr>
      </w:pPr>
      <w:r>
        <w:t>Grew sponsorship income from €4,000 to €9,500 in one year by pitching 25 firms</w:t>
      </w:r>
    </w:p>
    <w:p>
      <w:pPr>
        <w:numPr>
          <w:ilvl w:val="0"/>
          <w:numId w:val="90"/>
        </w:numPr>
      </w:pPr>
      <w:r>
        <w:t>Launched a weekly deal review with 25 regular attendees, each session led by a second-year student</w:t>
      </w:r>
    </w:p>
    <w:p>
      <w:pPr>
        <w:keepNext/>
        <w:tabs>
          <w:tab w:pos="9866" w:val="right"/>
        </w:tabs>
        <w:spacing w:before="100"/>
      </w:pPr>
      <w:r>
        <w:rPr>
          <w:b/>
        </w:rPr>
        <w:t>HEC Paris Basketball</w:t>
      </w:r>
      <w:r>
        <w:tab/>
        <w:t>Jouy-en-Josas, France</w:t>
      </w:r>
    </w:p>
    <w:p>
      <w:pPr>
        <w:keepNext/>
        <w:tabs>
          <w:tab w:pos="9866" w:val="right"/>
        </w:tabs>
        <w:spacing w:before="0"/>
      </w:pPr>
      <w:r>
        <w:rPr>
          <w:i/>
        </w:rPr>
        <w:t>Team captain for 2 seasons</w:t>
      </w:r>
      <w:r>
        <w:tab/>
        <w:t>Sep 2023 - Present</w:t>
      </w:r>
    </w:p>
    <w:p>
      <w:pPr>
        <w:numPr>
          <w:ilvl w:val="0"/>
          <w:numId w:val="90"/>
        </w:numPr>
      </w:pPr>
      <w:r>
        <w:t>Train 3 times a week; captained the team to the 2025 regional university final</w:t>
      </w:r>
    </w:p>
    <w:p>
      <w:pPr>
        <w:keepNext/>
        <w:pBdr>
          <w:bottom w:val="single" w:sz="6" w:space="1" w:color="000000"/>
        </w:pBdr>
        <w:spacing w:before="160" w:after="60"/>
      </w:pPr>
      <w:r>
        <w:rPr>
          <w:b/>
          <w:sz w:val="22"/>
        </w:rPr>
        <w:t>SKILLS, LANGUAGES &amp; INTERESTS</w:t>
      </w:r>
    </w:p>
    <w:p>
      <w:r>
        <w:rPr>
          <w:b/>
        </w:rPr>
        <w:t xml:space="preserve">Technical: </w:t>
      </w:r>
      <w:r>
        <w:t>Excel (LBO, DCF and merger modelling), PowerPoint, FactSet, Capital IQ</w:t>
      </w:r>
    </w:p>
    <w:p>
      <w:r>
        <w:rPr>
          <w:b/>
        </w:rPr>
        <w:t xml:space="preserve">Certifications: </w:t>
      </w:r>
      <w:r>
        <w:t>AMF certification (French financial markets regulator exam)</w:t>
      </w:r>
    </w:p>
    <w:p>
      <w:r>
        <w:rPr>
          <w:b/>
        </w:rPr>
        <w:t xml:space="preserve">Languages: </w:t>
      </w:r>
      <w:r>
        <w:t>French (native), English (fluent), German (professional, C1)</w:t>
      </w:r>
    </w:p>
    <w:p>
      <w:r>
        <w:rPr>
          <w:b/>
        </w:rPr>
        <w:t xml:space="preserve">Interests: </w:t>
      </w:r>
      <w:r>
        <w:t>Basketball, four months travelling solo across Southeast Asia, vintage watches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">
    <w:lvl w:ilvl="0">
      <w:start w:val="1"/>
      <w:numFmt w:val="bullet"/>
      <w:lvlText w:val="•"/>
      <w:lvlJc w:val="left"/>
      <w:pPr>
        <w:ind w:left="284" w:hanging="284"/>
      </w:pPr>
      <w:rPr>
        <w:rFonts w:ascii="Calibri" w:hAnsi="Calibri" w:cs="Calibri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">
    <w:abstractNumId w:val="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Fyntraq</dc:creator>
  <cp:keywords/>
  <dc:description>Free template from fyntraq.io</dc:description>
  <cp:lastModifiedBy>Fyntraq</cp:lastModifiedBy>
  <cp:revision>1</cp:revision>
  <dcterms:created xsi:type="dcterms:W3CDTF">2013-12-23T23:15:00Z</dcterms:created>
  <dcterms:modified xsi:type="dcterms:W3CDTF">2013-12-23T23:15:00Z</dcterms:modified>
  <cp:category/>
</cp:coreProperties>
</file>